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B3" w:rsidRDefault="00D32FB3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B5FC8">
        <w:rPr>
          <w:rFonts w:ascii="Times New Roman" w:hAnsi="Times New Roman" w:cs="Times New Roman"/>
          <w:b/>
          <w:bCs/>
          <w:iCs/>
          <w:sz w:val="28"/>
          <w:szCs w:val="28"/>
        </w:rPr>
        <w:t>Корпоративные финансы</w:t>
      </w:r>
    </w:p>
    <w:p w:rsidR="00D32FB3" w:rsidRPr="00582773" w:rsidRDefault="00D32FB3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2773">
        <w:rPr>
          <w:rFonts w:ascii="Times New Roman" w:eastAsia="Calibri" w:hAnsi="Times New Roman" w:cs="Times New Roman"/>
          <w:sz w:val="28"/>
          <w:szCs w:val="28"/>
        </w:rPr>
        <w:t>для бакалавров, обу</w:t>
      </w:r>
      <w:r>
        <w:rPr>
          <w:rFonts w:ascii="Times New Roman" w:eastAsia="Calibri" w:hAnsi="Times New Roman" w:cs="Times New Roman"/>
          <w:sz w:val="28"/>
          <w:szCs w:val="28"/>
        </w:rPr>
        <w:t>чающихся по направлению 38.03.01 «Экономика</w:t>
      </w:r>
      <w:r w:rsidRPr="00582773">
        <w:rPr>
          <w:rFonts w:ascii="Times New Roman" w:eastAsia="Calibri" w:hAnsi="Times New Roman" w:cs="Times New Roman"/>
          <w:sz w:val="28"/>
          <w:szCs w:val="28"/>
        </w:rPr>
        <w:t>» профиль «</w:t>
      </w:r>
      <w:r>
        <w:rPr>
          <w:rFonts w:ascii="Times New Roman" w:eastAsia="Calibri" w:hAnsi="Times New Roman" w:cs="Times New Roman"/>
          <w:sz w:val="28"/>
          <w:szCs w:val="28"/>
        </w:rPr>
        <w:t>Бухгалтерский учет, анализ и аудит</w:t>
      </w:r>
      <w:r w:rsidRPr="0058277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32FB3" w:rsidRPr="008B5FC8" w:rsidRDefault="00D32FB3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2FB3" w:rsidRPr="008B5FC8" w:rsidRDefault="00D32FB3" w:rsidP="00D3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FC8">
        <w:rPr>
          <w:rFonts w:ascii="Times New Roman" w:hAnsi="Times New Roman" w:cs="Times New Roman"/>
          <w:bCs/>
          <w:i/>
          <w:iCs/>
          <w:sz w:val="28"/>
          <w:szCs w:val="28"/>
        </w:rPr>
        <w:t>Цель дисциплины</w:t>
      </w:r>
      <w:r w:rsidRPr="008B5FC8">
        <w:rPr>
          <w:rFonts w:ascii="Times New Roman" w:hAnsi="Times New Roman" w:cs="Times New Roman"/>
          <w:i/>
          <w:sz w:val="28"/>
          <w:szCs w:val="28"/>
        </w:rPr>
        <w:t>:</w:t>
      </w:r>
    </w:p>
    <w:p w:rsidR="00D32FB3" w:rsidRPr="008B5FC8" w:rsidRDefault="00D32FB3" w:rsidP="00D3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C8">
        <w:rPr>
          <w:rFonts w:ascii="Times New Roman" w:hAnsi="Times New Roman" w:cs="Times New Roman"/>
          <w:sz w:val="28"/>
          <w:szCs w:val="28"/>
        </w:rPr>
        <w:t>– формирование у студентов теоретических основ и практических</w:t>
      </w:r>
    </w:p>
    <w:p w:rsidR="00D32FB3" w:rsidRPr="008B5FC8" w:rsidRDefault="00D32FB3" w:rsidP="00D3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C8">
        <w:rPr>
          <w:rFonts w:ascii="Times New Roman" w:hAnsi="Times New Roman" w:cs="Times New Roman"/>
          <w:sz w:val="28"/>
          <w:szCs w:val="28"/>
        </w:rPr>
        <w:t>навыков в области организации и управления финансами корпораций</w:t>
      </w:r>
    </w:p>
    <w:p w:rsidR="00D32FB3" w:rsidRPr="008B5FC8" w:rsidRDefault="00D32FB3" w:rsidP="00D3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C8">
        <w:rPr>
          <w:rFonts w:ascii="Times New Roman" w:hAnsi="Times New Roman" w:cs="Times New Roman"/>
          <w:sz w:val="28"/>
          <w:szCs w:val="28"/>
        </w:rPr>
        <w:t>(организаций), разработки экономически эффективных финансовых и</w:t>
      </w:r>
    </w:p>
    <w:p w:rsidR="00D32FB3" w:rsidRDefault="00D32FB3" w:rsidP="00D32FB3">
      <w:pPr>
        <w:jc w:val="both"/>
        <w:rPr>
          <w:rFonts w:ascii="Times New Roman" w:hAnsi="Times New Roman" w:cs="Times New Roman"/>
          <w:sz w:val="28"/>
          <w:szCs w:val="28"/>
        </w:rPr>
      </w:pPr>
      <w:r w:rsidRPr="008B5FC8">
        <w:rPr>
          <w:rFonts w:ascii="Times New Roman" w:hAnsi="Times New Roman" w:cs="Times New Roman"/>
          <w:sz w:val="28"/>
          <w:szCs w:val="28"/>
        </w:rPr>
        <w:t>инвестиционных решений.</w:t>
      </w:r>
    </w:p>
    <w:p w:rsidR="00D32FB3" w:rsidRPr="008B5FC8" w:rsidRDefault="00D32FB3" w:rsidP="00D32FB3">
      <w:pPr>
        <w:pStyle w:val="Default"/>
        <w:jc w:val="both"/>
      </w:pPr>
    </w:p>
    <w:p w:rsidR="00D32FB3" w:rsidRPr="008B5FC8" w:rsidRDefault="00D32FB3" w:rsidP="00D32FB3">
      <w:pPr>
        <w:pStyle w:val="Default"/>
        <w:jc w:val="both"/>
        <w:rPr>
          <w:sz w:val="28"/>
          <w:szCs w:val="28"/>
        </w:rPr>
      </w:pPr>
      <w:r w:rsidRPr="008B5FC8">
        <w:rPr>
          <w:bCs/>
          <w:i/>
          <w:iCs/>
          <w:sz w:val="28"/>
          <w:szCs w:val="28"/>
        </w:rPr>
        <w:t>Место дисциплины в структуре ООП</w:t>
      </w:r>
      <w:r w:rsidRPr="008B5FC8">
        <w:rPr>
          <w:sz w:val="28"/>
          <w:szCs w:val="28"/>
        </w:rPr>
        <w:t xml:space="preserve">: </w:t>
      </w:r>
    </w:p>
    <w:p w:rsidR="00A36D5C" w:rsidRDefault="00A36D5C" w:rsidP="00D32F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D5C">
        <w:rPr>
          <w:rFonts w:ascii="Times New Roman" w:hAnsi="Times New Roman" w:cs="Times New Roman"/>
          <w:color w:val="000000"/>
          <w:sz w:val="28"/>
          <w:szCs w:val="28"/>
        </w:rPr>
        <w:t>Место дисциплины «</w:t>
      </w:r>
      <w:r>
        <w:rPr>
          <w:rFonts w:ascii="Times New Roman" w:hAnsi="Times New Roman" w:cs="Times New Roman"/>
          <w:color w:val="000000"/>
          <w:sz w:val="28"/>
          <w:szCs w:val="28"/>
        </w:rPr>
        <w:t>Корпоративные финансы</w:t>
      </w:r>
      <w:r w:rsidRPr="00A36D5C">
        <w:rPr>
          <w:rFonts w:ascii="Times New Roman" w:hAnsi="Times New Roman" w:cs="Times New Roman"/>
          <w:color w:val="000000"/>
          <w:sz w:val="28"/>
          <w:szCs w:val="28"/>
        </w:rPr>
        <w:t>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D32FB3" w:rsidRDefault="00D32FB3" w:rsidP="00D32FB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FC8">
        <w:rPr>
          <w:rFonts w:ascii="Times New Roman" w:hAnsi="Times New Roman" w:cs="Times New Roman"/>
          <w:i/>
          <w:sz w:val="28"/>
          <w:szCs w:val="28"/>
        </w:rPr>
        <w:t>Краткое содержание:</w:t>
      </w:r>
    </w:p>
    <w:p w:rsidR="00D32FB3" w:rsidRPr="00997A74" w:rsidRDefault="00D32FB3" w:rsidP="00A36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A74">
        <w:rPr>
          <w:rFonts w:ascii="Times New Roman" w:hAnsi="Times New Roman" w:cs="Times New Roman"/>
          <w:color w:val="000000"/>
          <w:sz w:val="28"/>
          <w:szCs w:val="28"/>
        </w:rPr>
        <w:t>Сущность и организация корпоративных финансов</w:t>
      </w:r>
      <w:r w:rsidR="00A36D5C" w:rsidRPr="00A36D5C">
        <w:t xml:space="preserve"> </w:t>
      </w:r>
      <w:r w:rsidR="00A36D5C" w:rsidRPr="00A36D5C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</w:t>
      </w:r>
      <w:r w:rsidRPr="00997A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36D5C" w:rsidRPr="00A36D5C">
        <w:rPr>
          <w:rFonts w:ascii="Times New Roman" w:hAnsi="Times New Roman" w:cs="Times New Roman"/>
          <w:color w:val="000000"/>
          <w:sz w:val="28"/>
          <w:szCs w:val="28"/>
        </w:rPr>
        <w:t>Стоимость и стратегии роста бизнеса</w:t>
      </w:r>
      <w:r w:rsidR="00A36D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36D5C" w:rsidRPr="00A36D5C">
        <w:rPr>
          <w:rFonts w:ascii="Times New Roman" w:hAnsi="Times New Roman" w:cs="Times New Roman"/>
          <w:color w:val="000000"/>
          <w:sz w:val="28"/>
          <w:szCs w:val="28"/>
        </w:rPr>
        <w:t>Финансовые инструменты рынка капитала.</w:t>
      </w:r>
      <w:r w:rsidR="00A36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D5C" w:rsidRPr="00A36D5C">
        <w:rPr>
          <w:rFonts w:ascii="Times New Roman" w:hAnsi="Times New Roman" w:cs="Times New Roman"/>
          <w:color w:val="000000"/>
          <w:sz w:val="28"/>
          <w:szCs w:val="28"/>
        </w:rPr>
        <w:t>Финансовые риски корпорации.</w:t>
      </w:r>
      <w:r w:rsidR="00A36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D5C" w:rsidRPr="00A36D5C">
        <w:rPr>
          <w:rFonts w:ascii="Times New Roman" w:hAnsi="Times New Roman" w:cs="Times New Roman"/>
          <w:color w:val="000000"/>
          <w:sz w:val="28"/>
          <w:szCs w:val="28"/>
        </w:rPr>
        <w:t>Теория портфеля и модели ценообразования активов.</w:t>
      </w:r>
      <w:r w:rsidR="00A36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D5C" w:rsidRPr="00A36D5C">
        <w:rPr>
          <w:rFonts w:ascii="Times New Roman" w:hAnsi="Times New Roman" w:cs="Times New Roman"/>
          <w:color w:val="000000"/>
          <w:sz w:val="28"/>
          <w:szCs w:val="28"/>
        </w:rPr>
        <w:t>Методы оценки инвестиционных решений.</w:t>
      </w:r>
      <w:r w:rsidR="00A36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D5C" w:rsidRPr="00A36D5C">
        <w:rPr>
          <w:rFonts w:ascii="Times New Roman" w:hAnsi="Times New Roman" w:cs="Times New Roman"/>
          <w:color w:val="000000"/>
          <w:sz w:val="28"/>
          <w:szCs w:val="28"/>
        </w:rPr>
        <w:t>Анализ рисков инвестиционных проектов.</w:t>
      </w:r>
      <w:r w:rsidR="00A36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D5C" w:rsidRPr="00A36D5C">
        <w:rPr>
          <w:rFonts w:ascii="Times New Roman" w:hAnsi="Times New Roman" w:cs="Times New Roman"/>
          <w:color w:val="000000"/>
          <w:sz w:val="28"/>
          <w:szCs w:val="28"/>
        </w:rPr>
        <w:t>Финансирование деятельности корпораций.</w:t>
      </w:r>
      <w:r w:rsidR="00A36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D5C" w:rsidRPr="00A36D5C">
        <w:rPr>
          <w:rFonts w:ascii="Times New Roman" w:hAnsi="Times New Roman" w:cs="Times New Roman"/>
          <w:color w:val="000000"/>
          <w:sz w:val="28"/>
          <w:szCs w:val="28"/>
        </w:rPr>
        <w:t>Управление структурой капитала</w:t>
      </w:r>
      <w:r w:rsidR="00A36D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36D5C" w:rsidRPr="00A36D5C">
        <w:rPr>
          <w:rFonts w:ascii="Times New Roman" w:hAnsi="Times New Roman" w:cs="Times New Roman"/>
          <w:color w:val="000000"/>
          <w:sz w:val="28"/>
          <w:szCs w:val="28"/>
        </w:rPr>
        <w:t>Дивидендная политика корпорации.</w:t>
      </w:r>
      <w:r w:rsidR="00A36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D5C" w:rsidRPr="00A36D5C">
        <w:rPr>
          <w:rFonts w:ascii="Times New Roman" w:hAnsi="Times New Roman" w:cs="Times New Roman"/>
          <w:color w:val="000000"/>
          <w:sz w:val="28"/>
          <w:szCs w:val="28"/>
        </w:rPr>
        <w:t>Реструктуризация корпораций</w:t>
      </w:r>
      <w:r w:rsidR="00A36D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36D5C" w:rsidRPr="00A36D5C">
        <w:rPr>
          <w:rFonts w:ascii="Times New Roman" w:hAnsi="Times New Roman" w:cs="Times New Roman"/>
          <w:color w:val="000000"/>
          <w:sz w:val="28"/>
          <w:szCs w:val="28"/>
        </w:rPr>
        <w:t>Транснациональные корпорации на мировом финансовом рынке</w:t>
      </w:r>
      <w:r w:rsidR="00A36D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0" w:name="_GoBack"/>
      <w:bookmarkEnd w:id="0"/>
    </w:p>
    <w:p w:rsidR="0021519F" w:rsidRDefault="0021519F"/>
    <w:sectPr w:rsidR="0021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B3"/>
    <w:rsid w:val="0021519F"/>
    <w:rsid w:val="00997A74"/>
    <w:rsid w:val="009E045C"/>
    <w:rsid w:val="00A36D5C"/>
    <w:rsid w:val="00D32FB3"/>
    <w:rsid w:val="00F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8ED9"/>
  <w15:docId w15:val="{47DA023A-FB3E-404D-A401-75DBC904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2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417C0-919E-4462-AFEA-E12F4DE9F17A}"/>
</file>

<file path=customXml/itemProps2.xml><?xml version="1.0" encoding="utf-8"?>
<ds:datastoreItem xmlns:ds="http://schemas.openxmlformats.org/officeDocument/2006/customXml" ds:itemID="{8706A9E3-D382-4D64-90A4-478B924E2C80}"/>
</file>

<file path=customXml/itemProps3.xml><?xml version="1.0" encoding="utf-8"?>
<ds:datastoreItem xmlns:ds="http://schemas.openxmlformats.org/officeDocument/2006/customXml" ds:itemID="{E55B1417-4EAA-47C9-BFBF-549CE26335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Самушева Юлия Евгеньевна 10016170015</cp:lastModifiedBy>
  <cp:revision>5</cp:revision>
  <dcterms:created xsi:type="dcterms:W3CDTF">2015-07-02T11:57:00Z</dcterms:created>
  <dcterms:modified xsi:type="dcterms:W3CDTF">2020-11-12T11:54:00Z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